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1ECB" w14:textId="3A422527" w:rsidR="00BF68B0" w:rsidRPr="006C63FB" w:rsidRDefault="00BF68B0" w:rsidP="00D958EE">
      <w:pPr>
        <w:jc w:val="center"/>
        <w:rPr>
          <w:rFonts w:asciiTheme="majorHAnsi" w:hAnsiTheme="majorHAnsi" w:cstheme="majorHAnsi"/>
          <w:b/>
          <w:bCs/>
          <w:lang w:val="en-GB" w:eastAsia="zh-CN"/>
        </w:rPr>
      </w:pPr>
      <w:r w:rsidRPr="006C63FB">
        <w:rPr>
          <w:rFonts w:asciiTheme="majorHAnsi" w:hAnsiTheme="majorHAnsi" w:cstheme="majorHAnsi"/>
          <w:b/>
          <w:bCs/>
          <w:lang w:val="en-GB" w:eastAsia="zh-CN"/>
        </w:rPr>
        <w:t>Joint-Press Release</w:t>
      </w:r>
    </w:p>
    <w:p w14:paraId="36545CDB" w14:textId="55BEFB6A" w:rsidR="00823508" w:rsidRPr="00E61C15" w:rsidRDefault="00823508" w:rsidP="00823508">
      <w:pPr>
        <w:jc w:val="both"/>
        <w:rPr>
          <w:rFonts w:asciiTheme="majorHAnsi" w:hAnsiTheme="majorHAnsi" w:cstheme="majorHAnsi"/>
          <w:lang w:val="en-GB"/>
        </w:rPr>
      </w:pPr>
      <w:r w:rsidRPr="00E61C15">
        <w:rPr>
          <w:rFonts w:asciiTheme="majorHAnsi" w:hAnsiTheme="majorHAnsi" w:cstheme="majorHAnsi"/>
          <w:b/>
          <w:bCs/>
          <w:lang w:val="en-GB"/>
        </w:rPr>
        <w:t>Tanzania Powers Up: Energy Management and Audit Training Boosts National Efficiency</w:t>
      </w:r>
    </w:p>
    <w:p w14:paraId="04576EBD" w14:textId="1FD26F34" w:rsidR="00823508" w:rsidRPr="00E61C15" w:rsidRDefault="00823508" w:rsidP="00823508">
      <w:pPr>
        <w:jc w:val="both"/>
        <w:rPr>
          <w:rFonts w:asciiTheme="majorHAnsi" w:hAnsiTheme="majorHAnsi" w:cstheme="majorHAnsi"/>
          <w:lang w:val="en-GB"/>
        </w:rPr>
      </w:pPr>
      <w:r w:rsidRPr="00E61C15">
        <w:rPr>
          <w:rFonts w:asciiTheme="majorHAnsi" w:hAnsiTheme="majorHAnsi" w:cstheme="majorHAnsi"/>
          <w:b/>
          <w:bCs/>
          <w:lang w:val="en-GB"/>
        </w:rPr>
        <w:t>August 12, 2024, Dar es Salaam:</w:t>
      </w:r>
      <w:r w:rsidRPr="00E61C15">
        <w:rPr>
          <w:rFonts w:asciiTheme="majorHAnsi" w:hAnsiTheme="majorHAnsi" w:cstheme="majorHAnsi"/>
          <w:lang w:val="en-GB"/>
        </w:rPr>
        <w:t xml:space="preserve"> The Dar es Salaam Institute of Technology (DIT), in collaboration with the Institute of Energy Professionals Africa (IEPA), has launched an intensive training program to certify 132 individuals as Certified Energy Managers (CEM) and Certified Energy Auditors (CEA). This initiative aims to enhance energy efficiency across Tanzania's public and private sectors.</w:t>
      </w:r>
    </w:p>
    <w:p w14:paraId="2940068D" w14:textId="7F21B30A" w:rsidR="00823508" w:rsidRPr="00E61C15" w:rsidRDefault="00823508" w:rsidP="00823508">
      <w:pPr>
        <w:jc w:val="both"/>
        <w:rPr>
          <w:rFonts w:asciiTheme="majorHAnsi" w:hAnsiTheme="majorHAnsi" w:cstheme="majorHAnsi"/>
          <w:lang w:val="en-GB"/>
        </w:rPr>
      </w:pPr>
      <w:r w:rsidRPr="00E61C15">
        <w:rPr>
          <w:rFonts w:asciiTheme="majorHAnsi" w:hAnsiTheme="majorHAnsi" w:cstheme="majorHAnsi"/>
          <w:lang w:val="en-GB"/>
        </w:rPr>
        <w:t>The program combines classroom learning with practical experience, equipping participants with the expertise to conduct energy audits, implement sustainable practices, and promote a culture of energy management.</w:t>
      </w:r>
      <w:r w:rsidR="00052053">
        <w:rPr>
          <w:rFonts w:asciiTheme="majorHAnsi" w:hAnsiTheme="majorHAnsi" w:cstheme="majorHAnsi"/>
          <w:lang w:val="en-GB"/>
        </w:rPr>
        <w:t xml:space="preserve"> </w:t>
      </w:r>
    </w:p>
    <w:p w14:paraId="535164F3" w14:textId="3741B6F7" w:rsidR="00823508" w:rsidRDefault="00823508" w:rsidP="00B42260">
      <w:pPr>
        <w:jc w:val="both"/>
        <w:rPr>
          <w:rFonts w:asciiTheme="majorHAnsi" w:hAnsiTheme="majorHAnsi" w:cstheme="majorHAnsi"/>
          <w:lang w:val="en-GB"/>
        </w:rPr>
      </w:pPr>
      <w:r w:rsidRPr="00E61C15">
        <w:rPr>
          <w:rFonts w:asciiTheme="majorHAnsi" w:hAnsiTheme="majorHAnsi" w:cstheme="majorHAnsi"/>
          <w:i/>
          <w:iCs/>
          <w:lang w:val="en-GB"/>
        </w:rPr>
        <w:t>"We are proud to lead the advancement of energy efficiency skills in Tanzania. The CEM and CEA programs are crucial for building a workforce capable of driving sustainable energy practices</w:t>
      </w:r>
      <w:r w:rsidRPr="00E61C15">
        <w:rPr>
          <w:rFonts w:asciiTheme="majorHAnsi" w:hAnsiTheme="majorHAnsi" w:cstheme="majorHAnsi"/>
          <w:lang w:val="en-GB"/>
        </w:rPr>
        <w:t>," said Prof. Ezekiel M. Amri, Deputy Rector of DIT. "This training will significantly contribute to the country's energy sector and its efforts to reduce greenhouse gas emissions."</w:t>
      </w:r>
    </w:p>
    <w:p w14:paraId="31D2B3BA" w14:textId="77777777" w:rsidR="00823508" w:rsidRPr="00E61C15" w:rsidRDefault="00823508" w:rsidP="00823508">
      <w:pPr>
        <w:jc w:val="both"/>
        <w:rPr>
          <w:rFonts w:asciiTheme="majorHAnsi" w:hAnsiTheme="majorHAnsi" w:cstheme="majorHAnsi"/>
          <w:lang w:val="en-GB"/>
        </w:rPr>
      </w:pPr>
      <w:r w:rsidRPr="00E61C15">
        <w:rPr>
          <w:rFonts w:asciiTheme="majorHAnsi" w:hAnsiTheme="majorHAnsi" w:cstheme="majorHAnsi"/>
          <w:lang w:val="en-GB"/>
        </w:rPr>
        <w:t>This training is part of the Energy Efficiency Action Plan, coordinated by the Ministry of Energy (MoE) and implemented by the United Nations Development Programme (UNDP), with funding from the European Union (EU) and the Embassy of Ireland.</w:t>
      </w:r>
    </w:p>
    <w:p w14:paraId="7B45BA56" w14:textId="77777777" w:rsidR="00823508" w:rsidRPr="00E61C15" w:rsidRDefault="00823508" w:rsidP="00823508">
      <w:pPr>
        <w:jc w:val="both"/>
        <w:rPr>
          <w:rFonts w:asciiTheme="majorHAnsi" w:hAnsiTheme="majorHAnsi" w:cstheme="majorHAnsi"/>
          <w:lang w:val="en-GB"/>
        </w:rPr>
      </w:pPr>
      <w:r w:rsidRPr="00E61C15">
        <w:rPr>
          <w:rFonts w:asciiTheme="majorHAnsi" w:hAnsiTheme="majorHAnsi" w:cstheme="majorHAnsi"/>
          <w:i/>
          <w:iCs/>
          <w:lang w:val="en-GB"/>
        </w:rPr>
        <w:t>"Developing professional skills in Energy Management and Energy Audits is a key objective of the Energy Efficiency Action Plan,"</w:t>
      </w:r>
      <w:r w:rsidRPr="00E61C15">
        <w:rPr>
          <w:rFonts w:asciiTheme="majorHAnsi" w:hAnsiTheme="majorHAnsi" w:cstheme="majorHAnsi"/>
          <w:lang w:val="en-GB"/>
        </w:rPr>
        <w:t xml:space="preserve"> emphasized </w:t>
      </w:r>
      <w:proofErr w:type="spellStart"/>
      <w:r w:rsidRPr="00E61C15">
        <w:rPr>
          <w:rFonts w:asciiTheme="majorHAnsi" w:hAnsiTheme="majorHAnsi" w:cstheme="majorHAnsi"/>
          <w:lang w:val="en-GB"/>
        </w:rPr>
        <w:t>Weyinmi</w:t>
      </w:r>
      <w:proofErr w:type="spellEnd"/>
      <w:r w:rsidRPr="00E61C15">
        <w:rPr>
          <w:rFonts w:asciiTheme="majorHAnsi" w:hAnsiTheme="majorHAnsi" w:cstheme="majorHAnsi"/>
          <w:lang w:val="en-GB"/>
        </w:rPr>
        <w:t xml:space="preserve"> </w:t>
      </w:r>
      <w:proofErr w:type="spellStart"/>
      <w:r w:rsidRPr="00E61C15">
        <w:rPr>
          <w:rFonts w:asciiTheme="majorHAnsi" w:hAnsiTheme="majorHAnsi" w:cstheme="majorHAnsi"/>
          <w:lang w:val="en-GB"/>
        </w:rPr>
        <w:t>Omamuli</w:t>
      </w:r>
      <w:proofErr w:type="spellEnd"/>
      <w:r w:rsidRPr="00E61C15">
        <w:rPr>
          <w:rFonts w:asciiTheme="majorHAnsi" w:hAnsiTheme="majorHAnsi" w:cstheme="majorHAnsi"/>
          <w:lang w:val="en-GB"/>
        </w:rPr>
        <w:t xml:space="preserve">, Senior Economic Advisor at UNDP Tanzania. </w:t>
      </w:r>
      <w:r w:rsidRPr="00E61C15">
        <w:rPr>
          <w:rFonts w:asciiTheme="majorHAnsi" w:hAnsiTheme="majorHAnsi" w:cstheme="majorHAnsi"/>
          <w:i/>
          <w:iCs/>
          <w:lang w:val="en-GB"/>
        </w:rPr>
        <w:t>"By equipping individuals with the expertise to conduct thorough energy assessments, we are fostering a culture of sustainability and efficiency that benefits both the economy and the environment."</w:t>
      </w:r>
    </w:p>
    <w:p w14:paraId="3D0A784B" w14:textId="77777777" w:rsidR="00823508" w:rsidRPr="00E61C15" w:rsidRDefault="00823508" w:rsidP="00823508">
      <w:pPr>
        <w:jc w:val="both"/>
        <w:rPr>
          <w:rFonts w:asciiTheme="majorHAnsi" w:hAnsiTheme="majorHAnsi" w:cstheme="majorHAnsi"/>
          <w:lang w:val="en-GB"/>
        </w:rPr>
      </w:pPr>
      <w:r w:rsidRPr="00E61C15">
        <w:rPr>
          <w:rFonts w:asciiTheme="majorHAnsi" w:hAnsiTheme="majorHAnsi" w:cstheme="majorHAnsi"/>
          <w:lang w:val="en-GB"/>
        </w:rPr>
        <w:t xml:space="preserve">Eng. </w:t>
      </w:r>
      <w:proofErr w:type="spellStart"/>
      <w:r w:rsidRPr="00E61C15">
        <w:rPr>
          <w:rFonts w:asciiTheme="majorHAnsi" w:hAnsiTheme="majorHAnsi" w:cstheme="majorHAnsi"/>
          <w:lang w:val="en-GB"/>
        </w:rPr>
        <w:t>Styden</w:t>
      </w:r>
      <w:proofErr w:type="spellEnd"/>
      <w:r w:rsidRPr="00E61C15">
        <w:rPr>
          <w:rFonts w:asciiTheme="majorHAnsi" w:hAnsiTheme="majorHAnsi" w:cstheme="majorHAnsi"/>
          <w:lang w:val="en-GB"/>
        </w:rPr>
        <w:t xml:space="preserve"> </w:t>
      </w:r>
      <w:proofErr w:type="spellStart"/>
      <w:r w:rsidRPr="00E61C15">
        <w:rPr>
          <w:rFonts w:asciiTheme="majorHAnsi" w:hAnsiTheme="majorHAnsi" w:cstheme="majorHAnsi"/>
          <w:lang w:val="en-GB"/>
        </w:rPr>
        <w:t>Rwebangila</w:t>
      </w:r>
      <w:proofErr w:type="spellEnd"/>
      <w:r w:rsidRPr="00E61C15">
        <w:rPr>
          <w:rFonts w:asciiTheme="majorHAnsi" w:hAnsiTheme="majorHAnsi" w:cstheme="majorHAnsi"/>
          <w:lang w:val="en-GB"/>
        </w:rPr>
        <w:t xml:space="preserve">, Assistant Commissioner for Energy Development at the Ministry of Energy, highlighted the potential of the trained experts to revolutionize Tanzania’s energy sector. </w:t>
      </w:r>
      <w:r w:rsidRPr="00E61C15">
        <w:rPr>
          <w:rFonts w:asciiTheme="majorHAnsi" w:hAnsiTheme="majorHAnsi" w:cstheme="majorHAnsi"/>
          <w:i/>
          <w:iCs/>
          <w:lang w:val="en-GB"/>
        </w:rPr>
        <w:t>"These professionals can support businesses in conducting efficient audits, leading to cost savings, increased productivity, reduced carbon emissions, and the creation of green jobs. We encourage them to apply their skills for the betterment of the country’s development,"</w:t>
      </w:r>
      <w:r w:rsidRPr="00E61C15">
        <w:rPr>
          <w:rFonts w:asciiTheme="majorHAnsi" w:hAnsiTheme="majorHAnsi" w:cstheme="majorHAnsi"/>
          <w:lang w:val="en-GB"/>
        </w:rPr>
        <w:t xml:space="preserve"> he said.</w:t>
      </w:r>
    </w:p>
    <w:p w14:paraId="55B5A33F" w14:textId="77777777" w:rsidR="00823508" w:rsidRPr="00E61C15" w:rsidRDefault="00823508" w:rsidP="00823508">
      <w:pPr>
        <w:jc w:val="both"/>
        <w:rPr>
          <w:rFonts w:asciiTheme="majorHAnsi" w:hAnsiTheme="majorHAnsi" w:cstheme="majorHAnsi"/>
          <w:lang w:val="en-GB"/>
        </w:rPr>
      </w:pPr>
      <w:r w:rsidRPr="00E61C15">
        <w:rPr>
          <w:rFonts w:asciiTheme="majorHAnsi" w:hAnsiTheme="majorHAnsi" w:cstheme="majorHAnsi"/>
          <w:lang w:val="en-GB"/>
        </w:rPr>
        <w:t xml:space="preserve">Mr. Lamine Diallo, Head of Natural Resources at the EU Delegation to Tanzania, reaffirmed the EU’s commitment to the Energy Efficiency Action Plan, noting that the training program empowers Tanzanians to drive innovation and implement effective energy solutions. </w:t>
      </w:r>
      <w:r w:rsidRPr="00E61C15">
        <w:rPr>
          <w:rFonts w:asciiTheme="majorHAnsi" w:hAnsiTheme="majorHAnsi" w:cstheme="majorHAnsi"/>
          <w:i/>
          <w:iCs/>
          <w:lang w:val="en-GB"/>
        </w:rPr>
        <w:t>"This initiative will contribute to a more resilient, secure, and economically viable energy sector for Tanzania,"</w:t>
      </w:r>
      <w:r w:rsidRPr="00E61C15">
        <w:rPr>
          <w:rFonts w:asciiTheme="majorHAnsi" w:hAnsiTheme="majorHAnsi" w:cstheme="majorHAnsi"/>
          <w:lang w:val="en-GB"/>
        </w:rPr>
        <w:t xml:space="preserve"> he added.</w:t>
      </w:r>
    </w:p>
    <w:p w14:paraId="34448519" w14:textId="77777777" w:rsidR="00823508" w:rsidRPr="00E61C15" w:rsidRDefault="00823508" w:rsidP="00823508">
      <w:pPr>
        <w:jc w:val="both"/>
        <w:rPr>
          <w:rFonts w:asciiTheme="majorHAnsi" w:hAnsiTheme="majorHAnsi" w:cstheme="majorHAnsi"/>
          <w:lang w:val="en-GB"/>
        </w:rPr>
      </w:pPr>
      <w:r w:rsidRPr="00E61C15">
        <w:rPr>
          <w:rFonts w:asciiTheme="majorHAnsi" w:hAnsiTheme="majorHAnsi" w:cstheme="majorHAnsi"/>
          <w:lang w:val="en-GB"/>
        </w:rPr>
        <w:t xml:space="preserve">Ms. Mags Gaynor, Deputy Head of Mission at the Embassy of Ireland to Tanzania, also underscored the significance of this training in advancing climate actions for sustainable and inclusive development. </w:t>
      </w:r>
      <w:r w:rsidRPr="00E61C15">
        <w:rPr>
          <w:rFonts w:asciiTheme="majorHAnsi" w:hAnsiTheme="majorHAnsi" w:cstheme="majorHAnsi"/>
          <w:i/>
          <w:iCs/>
          <w:lang w:val="en-GB"/>
        </w:rPr>
        <w:t>"This capacity-building initiative fosters sustainable energy practices at both individual and organizational levels. It contributes to Tanzania’s national objectives of reducing greenhouse gas emissions, strengthening climate resilience, and promoting economic growth, especially for women and youth through improved energy access and efficiency,"</w:t>
      </w:r>
      <w:r w:rsidRPr="00E61C15">
        <w:rPr>
          <w:rFonts w:asciiTheme="majorHAnsi" w:hAnsiTheme="majorHAnsi" w:cstheme="majorHAnsi"/>
          <w:lang w:val="en-GB"/>
        </w:rPr>
        <w:t xml:space="preserve"> she stated.</w:t>
      </w:r>
    </w:p>
    <w:p w14:paraId="43B2E86C" w14:textId="77777777" w:rsidR="00823508" w:rsidRPr="00E61C15" w:rsidRDefault="00823508" w:rsidP="00823508">
      <w:pPr>
        <w:jc w:val="both"/>
        <w:rPr>
          <w:rFonts w:asciiTheme="majorHAnsi" w:hAnsiTheme="majorHAnsi" w:cstheme="majorHAnsi"/>
          <w:lang w:val="en-GB"/>
        </w:rPr>
      </w:pPr>
      <w:r w:rsidRPr="00E61C15">
        <w:rPr>
          <w:rFonts w:asciiTheme="majorHAnsi" w:hAnsiTheme="majorHAnsi" w:cstheme="majorHAnsi"/>
          <w:lang w:val="en-GB"/>
        </w:rPr>
        <w:t xml:space="preserve">For more information about the Energy Efficiency Action Plan, visit: </w:t>
      </w:r>
      <w:hyperlink r:id="rId5" w:tgtFrame="_new" w:history="1">
        <w:r w:rsidRPr="00E61C15">
          <w:rPr>
            <w:rStyle w:val="Hyperlink"/>
            <w:rFonts w:asciiTheme="majorHAnsi" w:hAnsiTheme="majorHAnsi" w:cstheme="majorHAnsi"/>
            <w:lang w:val="en-GB"/>
          </w:rPr>
          <w:t>www.energyefficiency.co.tz</w:t>
        </w:r>
      </w:hyperlink>
      <w:r w:rsidRPr="00E61C15">
        <w:rPr>
          <w:rFonts w:asciiTheme="majorHAnsi" w:hAnsiTheme="majorHAnsi" w:cstheme="majorHAnsi"/>
          <w:lang w:val="en-GB"/>
        </w:rPr>
        <w:t>.</w:t>
      </w:r>
    </w:p>
    <w:p w14:paraId="5D7D23FB" w14:textId="77777777" w:rsidR="00E61C15" w:rsidRDefault="00E61C15" w:rsidP="00073CA6">
      <w:pPr>
        <w:jc w:val="both"/>
        <w:rPr>
          <w:rFonts w:asciiTheme="majorHAnsi" w:hAnsiTheme="majorHAnsi" w:cstheme="majorHAnsi"/>
          <w:lang w:val="en-GB" w:eastAsia="zh-CN"/>
        </w:rPr>
      </w:pPr>
    </w:p>
    <w:p w14:paraId="607235DE" w14:textId="77777777" w:rsidR="00E61C15" w:rsidRPr="006C63FB" w:rsidRDefault="00E61C15" w:rsidP="00073CA6">
      <w:pPr>
        <w:jc w:val="both"/>
        <w:rPr>
          <w:rFonts w:asciiTheme="majorHAnsi" w:hAnsiTheme="majorHAnsi" w:cstheme="majorHAnsi"/>
          <w:lang w:val="en-GB"/>
        </w:rPr>
      </w:pPr>
    </w:p>
    <w:sectPr w:rsidR="00E61C15" w:rsidRPr="006C6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0ADD06"/>
    <w:multiLevelType w:val="multilevel"/>
    <w:tmpl w:val="E00ADD06"/>
    <w:lvl w:ilvl="0">
      <w:start w:val="1"/>
      <w:numFmt w:val="bullet"/>
      <w:lvlText w:val=""/>
      <w:lvlJc w:val="left"/>
      <w:pPr>
        <w:tabs>
          <w:tab w:val="left" w:pos="720"/>
        </w:tabs>
        <w:ind w:left="720" w:hanging="360"/>
      </w:pPr>
      <w:rPr>
        <w:rFonts w:ascii="Symbol" w:hAnsi="Symbol" w:cs="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51D4FDE"/>
    <w:multiLevelType w:val="multilevel"/>
    <w:tmpl w:val="F51D4FDE"/>
    <w:lvl w:ilvl="0">
      <w:start w:val="1"/>
      <w:numFmt w:val="bullet"/>
      <w:lvlText w:val=""/>
      <w:lvlJc w:val="left"/>
      <w:pPr>
        <w:tabs>
          <w:tab w:val="left" w:pos="720"/>
        </w:tabs>
        <w:ind w:left="720" w:hanging="360"/>
      </w:pPr>
      <w:rPr>
        <w:rFonts w:ascii="Symbol" w:hAnsi="Symbol" w:cs="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74C1DBF"/>
    <w:multiLevelType w:val="multilevel"/>
    <w:tmpl w:val="074C1DBF"/>
    <w:lvl w:ilvl="0">
      <w:start w:val="1"/>
      <w:numFmt w:val="decimal"/>
      <w:lvlText w:val="%1."/>
      <w:lvlJc w:val="left"/>
      <w:pPr>
        <w:ind w:left="360" w:hanging="360"/>
      </w:pPr>
      <w:rPr>
        <w:rFonts w:hint="default"/>
        <w:b/>
        <w:bCs/>
        <w:sz w:val="22"/>
        <w:szCs w:val="22"/>
      </w:rPr>
    </w:lvl>
    <w:lvl w:ilvl="1">
      <w:start w:val="2"/>
      <w:numFmt w:val="decimal"/>
      <w:isLgl/>
      <w:lvlText w:val="%1.%2"/>
      <w:lvlJc w:val="left"/>
      <w:pPr>
        <w:ind w:left="1808" w:hanging="390"/>
      </w:pPr>
      <w:rPr>
        <w:rFonts w:hint="default"/>
        <w:b/>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6B765A08"/>
    <w:multiLevelType w:val="multilevel"/>
    <w:tmpl w:val="6B765A08"/>
    <w:lvl w:ilvl="0">
      <w:start w:val="2"/>
      <w:numFmt w:val="decimal"/>
      <w:lvlText w:val="%1."/>
      <w:lvlJc w:val="left"/>
      <w:pPr>
        <w:ind w:left="360" w:hanging="360"/>
      </w:pPr>
      <w:rPr>
        <w:rFonts w:hint="default"/>
        <w:b/>
        <w:bCs/>
        <w:sz w:val="22"/>
        <w:szCs w:val="22"/>
      </w:rPr>
    </w:lvl>
    <w:lvl w:ilvl="1">
      <w:start w:val="1"/>
      <w:numFmt w:val="decimal"/>
      <w:isLgl/>
      <w:lvlText w:val="%1.%2"/>
      <w:lvlJc w:val="left"/>
      <w:pPr>
        <w:ind w:left="1808" w:hanging="390"/>
      </w:pPr>
      <w:rPr>
        <w:rFonts w:hint="default"/>
        <w:b/>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490557896">
    <w:abstractNumId w:val="2"/>
  </w:num>
  <w:num w:numId="2" w16cid:durableId="2043902189">
    <w:abstractNumId w:val="3"/>
  </w:num>
  <w:num w:numId="3" w16cid:durableId="1366639181">
    <w:abstractNumId w:val="1"/>
  </w:num>
  <w:num w:numId="4" w16cid:durableId="172151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8B0"/>
    <w:rsid w:val="00047D72"/>
    <w:rsid w:val="00052053"/>
    <w:rsid w:val="00073CA6"/>
    <w:rsid w:val="000765F3"/>
    <w:rsid w:val="000E48E8"/>
    <w:rsid w:val="00111AD9"/>
    <w:rsid w:val="0014473B"/>
    <w:rsid w:val="00172EAD"/>
    <w:rsid w:val="001F1805"/>
    <w:rsid w:val="00211848"/>
    <w:rsid w:val="0026007D"/>
    <w:rsid w:val="002976C1"/>
    <w:rsid w:val="002C5759"/>
    <w:rsid w:val="002E2C9F"/>
    <w:rsid w:val="002F3D92"/>
    <w:rsid w:val="00334E08"/>
    <w:rsid w:val="00356B70"/>
    <w:rsid w:val="00365D2D"/>
    <w:rsid w:val="003755D2"/>
    <w:rsid w:val="00412A0E"/>
    <w:rsid w:val="00442383"/>
    <w:rsid w:val="00442724"/>
    <w:rsid w:val="00462373"/>
    <w:rsid w:val="00466285"/>
    <w:rsid w:val="004775D2"/>
    <w:rsid w:val="00487E2B"/>
    <w:rsid w:val="004F2E02"/>
    <w:rsid w:val="005029C0"/>
    <w:rsid w:val="0050631E"/>
    <w:rsid w:val="005F4193"/>
    <w:rsid w:val="006162B2"/>
    <w:rsid w:val="00626F07"/>
    <w:rsid w:val="006357C2"/>
    <w:rsid w:val="00640600"/>
    <w:rsid w:val="006641A3"/>
    <w:rsid w:val="006C63FB"/>
    <w:rsid w:val="006E7076"/>
    <w:rsid w:val="00731F6D"/>
    <w:rsid w:val="00735F09"/>
    <w:rsid w:val="00756E1D"/>
    <w:rsid w:val="007804B3"/>
    <w:rsid w:val="007C70DC"/>
    <w:rsid w:val="007E2DD6"/>
    <w:rsid w:val="00802FC8"/>
    <w:rsid w:val="00823508"/>
    <w:rsid w:val="008526F3"/>
    <w:rsid w:val="00884CF2"/>
    <w:rsid w:val="008F6F32"/>
    <w:rsid w:val="00911E54"/>
    <w:rsid w:val="009517B3"/>
    <w:rsid w:val="0096313E"/>
    <w:rsid w:val="0097310A"/>
    <w:rsid w:val="00975019"/>
    <w:rsid w:val="009770C5"/>
    <w:rsid w:val="009B1976"/>
    <w:rsid w:val="009E2FE6"/>
    <w:rsid w:val="00A13A8D"/>
    <w:rsid w:val="00AC17EA"/>
    <w:rsid w:val="00AC7D78"/>
    <w:rsid w:val="00B42260"/>
    <w:rsid w:val="00B55EC9"/>
    <w:rsid w:val="00B6051A"/>
    <w:rsid w:val="00BB5D3B"/>
    <w:rsid w:val="00BE26E2"/>
    <w:rsid w:val="00BF68B0"/>
    <w:rsid w:val="00C24806"/>
    <w:rsid w:val="00C349BA"/>
    <w:rsid w:val="00C44C8E"/>
    <w:rsid w:val="00CA2F52"/>
    <w:rsid w:val="00CD3532"/>
    <w:rsid w:val="00D15A77"/>
    <w:rsid w:val="00D61D85"/>
    <w:rsid w:val="00D71AB5"/>
    <w:rsid w:val="00D95183"/>
    <w:rsid w:val="00D958EE"/>
    <w:rsid w:val="00D967C8"/>
    <w:rsid w:val="00DA1877"/>
    <w:rsid w:val="00DB3C84"/>
    <w:rsid w:val="00E23167"/>
    <w:rsid w:val="00E61C15"/>
    <w:rsid w:val="00EA7ADB"/>
    <w:rsid w:val="00EE3365"/>
    <w:rsid w:val="00F62B19"/>
    <w:rsid w:val="00F6301B"/>
    <w:rsid w:val="00F8072A"/>
    <w:rsid w:val="00FF56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21BD"/>
  <w15:chartTrackingRefBased/>
  <w15:docId w15:val="{A7B5B2BA-D739-3C47-A3B7-FD633FD8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B0"/>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BF6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F6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8B0"/>
    <w:rPr>
      <w:rFonts w:eastAsiaTheme="majorEastAsia" w:cstheme="majorBidi"/>
      <w:color w:val="272727" w:themeColor="text1" w:themeTint="D8"/>
    </w:rPr>
  </w:style>
  <w:style w:type="paragraph" w:styleId="Title">
    <w:name w:val="Title"/>
    <w:basedOn w:val="Normal"/>
    <w:next w:val="Normal"/>
    <w:link w:val="TitleChar"/>
    <w:uiPriority w:val="10"/>
    <w:qFormat/>
    <w:rsid w:val="00BF6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8B0"/>
    <w:pPr>
      <w:spacing w:before="160"/>
      <w:jc w:val="center"/>
    </w:pPr>
    <w:rPr>
      <w:i/>
      <w:iCs/>
      <w:color w:val="404040" w:themeColor="text1" w:themeTint="BF"/>
    </w:rPr>
  </w:style>
  <w:style w:type="character" w:customStyle="1" w:styleId="QuoteChar">
    <w:name w:val="Quote Char"/>
    <w:basedOn w:val="DefaultParagraphFont"/>
    <w:link w:val="Quote"/>
    <w:uiPriority w:val="29"/>
    <w:rsid w:val="00BF68B0"/>
    <w:rPr>
      <w:i/>
      <w:iCs/>
      <w:color w:val="404040" w:themeColor="text1" w:themeTint="BF"/>
    </w:rPr>
  </w:style>
  <w:style w:type="paragraph" w:styleId="ListParagraph">
    <w:name w:val="List Paragraph"/>
    <w:basedOn w:val="Normal"/>
    <w:uiPriority w:val="34"/>
    <w:qFormat/>
    <w:rsid w:val="00BF68B0"/>
    <w:pPr>
      <w:ind w:left="720"/>
      <w:contextualSpacing/>
    </w:pPr>
  </w:style>
  <w:style w:type="character" w:styleId="IntenseEmphasis">
    <w:name w:val="Intense Emphasis"/>
    <w:basedOn w:val="DefaultParagraphFont"/>
    <w:uiPriority w:val="21"/>
    <w:qFormat/>
    <w:rsid w:val="00BF68B0"/>
    <w:rPr>
      <w:i/>
      <w:iCs/>
      <w:color w:val="0F4761" w:themeColor="accent1" w:themeShade="BF"/>
    </w:rPr>
  </w:style>
  <w:style w:type="paragraph" w:styleId="IntenseQuote">
    <w:name w:val="Intense Quote"/>
    <w:basedOn w:val="Normal"/>
    <w:next w:val="Normal"/>
    <w:link w:val="IntenseQuoteChar"/>
    <w:uiPriority w:val="30"/>
    <w:qFormat/>
    <w:rsid w:val="00BF6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8B0"/>
    <w:rPr>
      <w:i/>
      <w:iCs/>
      <w:color w:val="0F4761" w:themeColor="accent1" w:themeShade="BF"/>
    </w:rPr>
  </w:style>
  <w:style w:type="character" w:styleId="IntenseReference">
    <w:name w:val="Intense Reference"/>
    <w:basedOn w:val="DefaultParagraphFont"/>
    <w:uiPriority w:val="32"/>
    <w:qFormat/>
    <w:rsid w:val="00BF68B0"/>
    <w:rPr>
      <w:b/>
      <w:bCs/>
      <w:smallCaps/>
      <w:color w:val="0F4761" w:themeColor="accent1" w:themeShade="BF"/>
      <w:spacing w:val="5"/>
    </w:rPr>
  </w:style>
  <w:style w:type="paragraph" w:styleId="NormalWeb">
    <w:name w:val="Normal (Web)"/>
    <w:basedOn w:val="Normal"/>
    <w:uiPriority w:val="99"/>
    <w:semiHidden/>
    <w:unhideWhenUsed/>
    <w:rsid w:val="00BF68B0"/>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styleId="Hyperlink">
    <w:name w:val="Hyperlink"/>
    <w:basedOn w:val="DefaultParagraphFont"/>
    <w:uiPriority w:val="99"/>
    <w:unhideWhenUsed/>
    <w:rsid w:val="00F8072A"/>
    <w:rPr>
      <w:color w:val="467886" w:themeColor="hyperlink"/>
      <w:u w:val="single"/>
    </w:rPr>
  </w:style>
  <w:style w:type="character" w:customStyle="1" w:styleId="UnresolvedMention1">
    <w:name w:val="Unresolved Mention1"/>
    <w:basedOn w:val="DefaultParagraphFont"/>
    <w:uiPriority w:val="99"/>
    <w:semiHidden/>
    <w:unhideWhenUsed/>
    <w:rsid w:val="00F8072A"/>
    <w:rPr>
      <w:color w:val="605E5C"/>
      <w:shd w:val="clear" w:color="auto" w:fill="E1DFDD"/>
    </w:rPr>
  </w:style>
  <w:style w:type="paragraph" w:styleId="Revision">
    <w:name w:val="Revision"/>
    <w:hidden/>
    <w:uiPriority w:val="99"/>
    <w:semiHidden/>
    <w:rsid w:val="00B42260"/>
    <w:pPr>
      <w:spacing w:after="0" w:line="240" w:lineRule="auto"/>
    </w:pPr>
    <w:rPr>
      <w:kern w:val="0"/>
      <w:sz w:val="22"/>
      <w:szCs w:val="22"/>
      <w:lang w:val="en-US"/>
      <w14:ligatures w14:val="none"/>
    </w:rPr>
  </w:style>
  <w:style w:type="paragraph" w:styleId="BalloonText">
    <w:name w:val="Balloon Text"/>
    <w:basedOn w:val="Normal"/>
    <w:link w:val="BalloonTextChar"/>
    <w:uiPriority w:val="99"/>
    <w:semiHidden/>
    <w:unhideWhenUsed/>
    <w:rsid w:val="00047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D72"/>
    <w:rPr>
      <w:rFonts w:ascii="Segoe UI" w:hAnsi="Segoe UI" w:cs="Segoe UI"/>
      <w:kern w:val="0"/>
      <w:sz w:val="18"/>
      <w:szCs w:val="18"/>
      <w:lang w:val="en-US"/>
      <w14:ligatures w14:val="none"/>
    </w:rPr>
  </w:style>
  <w:style w:type="character" w:styleId="CommentReference">
    <w:name w:val="annotation reference"/>
    <w:basedOn w:val="DefaultParagraphFont"/>
    <w:uiPriority w:val="99"/>
    <w:semiHidden/>
    <w:unhideWhenUsed/>
    <w:rsid w:val="009E2FE6"/>
    <w:rPr>
      <w:sz w:val="16"/>
      <w:szCs w:val="16"/>
    </w:rPr>
  </w:style>
  <w:style w:type="paragraph" w:styleId="CommentText">
    <w:name w:val="annotation text"/>
    <w:basedOn w:val="Normal"/>
    <w:link w:val="CommentTextChar"/>
    <w:uiPriority w:val="99"/>
    <w:semiHidden/>
    <w:unhideWhenUsed/>
    <w:rsid w:val="009E2FE6"/>
    <w:pPr>
      <w:spacing w:line="240" w:lineRule="auto"/>
    </w:pPr>
    <w:rPr>
      <w:sz w:val="20"/>
      <w:szCs w:val="20"/>
    </w:rPr>
  </w:style>
  <w:style w:type="character" w:customStyle="1" w:styleId="CommentTextChar">
    <w:name w:val="Comment Text Char"/>
    <w:basedOn w:val="DefaultParagraphFont"/>
    <w:link w:val="CommentText"/>
    <w:uiPriority w:val="99"/>
    <w:semiHidden/>
    <w:rsid w:val="009E2FE6"/>
    <w:rPr>
      <w:kern w:val="0"/>
      <w:sz w:val="20"/>
      <w:szCs w:val="20"/>
      <w:lang w:val="en-US"/>
      <w14:ligatures w14:val="none"/>
    </w:rPr>
  </w:style>
  <w:style w:type="character" w:styleId="UnresolvedMention">
    <w:name w:val="Unresolved Mention"/>
    <w:basedOn w:val="DefaultParagraphFont"/>
    <w:uiPriority w:val="99"/>
    <w:semiHidden/>
    <w:unhideWhenUsed/>
    <w:rsid w:val="00E61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57748">
      <w:bodyDiv w:val="1"/>
      <w:marLeft w:val="0"/>
      <w:marRight w:val="0"/>
      <w:marTop w:val="0"/>
      <w:marBottom w:val="0"/>
      <w:divBdr>
        <w:top w:val="none" w:sz="0" w:space="0" w:color="auto"/>
        <w:left w:val="none" w:sz="0" w:space="0" w:color="auto"/>
        <w:bottom w:val="none" w:sz="0" w:space="0" w:color="auto"/>
        <w:right w:val="none" w:sz="0" w:space="0" w:color="auto"/>
      </w:divBdr>
    </w:div>
    <w:div w:id="15783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ergyefficiency.co.t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Jolson Masaki</dc:creator>
  <cp:keywords/>
  <dc:description/>
  <cp:lastModifiedBy>Jolson Masaki</cp:lastModifiedBy>
  <cp:revision>2</cp:revision>
  <dcterms:created xsi:type="dcterms:W3CDTF">2024-08-12T14:49:00Z</dcterms:created>
  <dcterms:modified xsi:type="dcterms:W3CDTF">2024-08-12T14:49:00Z</dcterms:modified>
</cp:coreProperties>
</file>